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Визуальные знаки "Направления движения диагональная стрелка" ГОСТ Р 521131, 150х150мм ПВХ 3мм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https://dostupnaya-strana.ru/products/vizualnye-znaki-napravleniya-dvizheniya-diagonalnaya-strelka-gost-r-521131-pvkh-3mm?size=742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Визуальные знаки "Направления движения диагональная стрелка"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Плоскостные визуальные знаки, предназначенные для восприятия всеми категориями граждан, кроме инвалидов по зрению, выполненные в форме квадрата.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Размер, мм: не менее 140х140 не более 160х160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Толщина, мм: не менее 3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Высота рельефа, мм: не менее 0,5 не более 0,9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 таблички: ПВХ или эквивалент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Крепление: на двухстороннем скотче или на саморезах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Надписи и пиктограмма: рельефные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Тактильный рельеф: краска УФ-отверждаемая UF ink LH-100 или эквивалент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Цвет таблички, включая боковые срезы: белый, синий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Закругленные края: наличие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Изображение согласно выбранному макету: наличие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vizualnye-znaki-napravleniya-dvizheniya-diagonalnaya-strelka-gost-r-521131-pvkh-3mm?size=742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uG53ZoXe6X6N8jQmWUjC+kOAw==">CgMxLjA4AHIhMVI0QXdWdHhQSUNoeko2dmwyS0Mzc3BUTGdKWkJtRVBt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