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"Доступность для инвалидов по слуху" 200х200 ПВХ 3мм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https://dostupnaya-strana.ru/products/vizualnyi-znak-dostupnost-dlya-invalidov-po-slukhu-gost-r-521131-pvkh-3mm?size=237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"Доступность для инвалидов по слуху"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190х190 не более 210х210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ПВХ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i-znak-dostupnost-dlya-invalidov-po-slukhu-gost-r-521131-pvkh-3mm?size=23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nQ1j6ILOZ/mJE9uEBFLOjjEiYw==">CgMxLjA4AHIhMVNTdHM3MWNtY3lsM202Mk1BUlRVLS03SThkODR2VlFC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