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Трафарет для КОНУСОВ D35мм со штифтом (шахматный ) 500x500x3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https://dostupnaya-strana.ru/products/trafaret-dlya-taktilnykh-indikatorov-d35mm-so-shtiftom-shakhmatnyi-poryadok?size=987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Трафарет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Трафарет предназначен для монтажа тактильных индикаторов.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тактильной зоны: конус, шахматное расположение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Размеры, мм: не менее 500х500x3 не более 505х505х4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Для монтажа индикаторов через сверление: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композитный алюминий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rafaret-dlya-taktilnykh-indikatorov-d35mm-so-shtiftom-shakhmatnyi-poryadok?size=98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BRXxmDdac54pfS9XJdPh2F1pA==">CgMxLjA4AHIhMU1fdHBoZ2JMcXZVSVBvWXJLdmhhS05qOXlrSVFqdlZK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