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sz w:val="33"/>
          <w:szCs w:val="33"/>
          <w:highlight w:val="white"/>
          <w:rtl w:val="0"/>
        </w:rPr>
        <w:t xml:space="preserve">Индукционная стационарная система ИЦР-150</w:t>
      </w:r>
      <w:r w:rsidDel="00000000" w:rsidR="00000000" w:rsidRPr="00000000">
        <w:rPr>
          <w:sz w:val="33"/>
          <w:szCs w:val="33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Ссылка на товар на нашем сайте: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https://dostupnaya-strana.ru/products/induktsionnaya-statsionarnaya-sistema-itsr-150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-15.0" w:type="dxa"/>
        <w:tblLayout w:type="fixed"/>
        <w:tblLook w:val="0000"/>
      </w:tblPr>
      <w:tblGrid>
        <w:gridCol w:w="3368"/>
        <w:gridCol w:w="6125"/>
        <w:tblGridChange w:id="0">
          <w:tblGrid>
            <w:gridCol w:w="3368"/>
            <w:gridCol w:w="61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Наименование товара,</w:t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работы, услуги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Технические показатели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Индукционная стационарная система ИЦР-150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Назначение: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Индукционная система предназначена для адаптации помещений путем передачи чистого и усиленного звука на слуховые аппараты людей с нарушением слуха.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Характеристики: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Тип: стационарная индукционная панель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Площадь покрытия (зона индукционного поля), м2: не более 150.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Частотный диапазон сигнала, Гц: от не менее 100 до не более 8000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Автоматическая регулировка усиления сигнала: наличие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Коэффициент нелинейных искажений, %: не более 1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Индикатор питания: светодиодный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Разъемы jack 3.5 мм для подключения микрофона: наличие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Разъемы jack 3.5 мм для подключения источника звукового сигнала: наличие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Разъем для подключения индукционного контура: наличие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Кабель индукционного поля: наличие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Напряжение питания: 220 В, 50-60 Гц (± 5%)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Потребляемая мощность, Вт: не более 20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– Габаритный размер, мм: не менее 180х90х50 не более 190х100х60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Комплектация: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1. Индукционная система, шт: не менее 1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2. Блок питания, шт: не менее 1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3. Кабель индукционного поля, м: не менее 60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4. Руководство пользователя (инструкция)/ПАСПОРТ: наличие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0"/>
              </w:tabs>
              <w:spacing w:after="0" w:before="0" w:line="252.00000000000003" w:lineRule="auto"/>
              <w:ind w:left="0" w:righ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5. Упаковка: наличие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702" w:left="1701" w:right="850" w:header="708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35043" y="3587913"/>
                        <a:ext cx="2621915" cy="384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8 (800) 200-13-80 РФ, 8 (499) 380-70-50 Москва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1.9999885559082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https://dostupnaya-strana.ru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|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563c1"/>
                              <w:sz w:val="18"/>
                              <w:u w:val="single"/>
                              <w:vertAlign w:val="baseline"/>
                            </w:rPr>
                            <w:t xml:space="preserve">zakaz@dstrana.ru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-68579</wp:posOffset>
              </wp:positionV>
              <wp:extent cx="2650490" cy="412750"/>
              <wp:effectExtent b="0" l="0" r="0" t="0"/>
              <wp:wrapSquare wrapText="bothSides" distB="45720" distT="45720" distL="114300" distR="114300"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0490" cy="412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-175892</wp:posOffset>
          </wp:positionV>
          <wp:extent cx="1749425" cy="546735"/>
          <wp:effectExtent b="0" l="0" r="0" t="0"/>
          <wp:wrapNone/>
          <wp:docPr descr="Dostupnaya-Strana.ru" id="8" name="image1.png"/>
          <a:graphic>
            <a:graphicData uri="http://schemas.openxmlformats.org/drawingml/2006/picture">
              <pic:pic>
                <pic:nvPicPr>
                  <pic:cNvPr descr="Dostupnaya-Strana.ru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9425" cy="5467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52.00000000000003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1427" w:hanging="360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2147" w:hanging="360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2.00000000000003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  <w:ind w:left="432" w:hanging="432"/>
    </w:pPr>
    <w:rPr>
      <w:rFonts w:ascii="Calibri" w:cs="Calibri" w:eastAsia="Calibri" w:hAnsi="Calibri"/>
      <w:b w:val="1"/>
      <w:color w:val="2e74b5"/>
      <w:sz w:val="28"/>
      <w:szCs w:val="28"/>
    </w:rPr>
  </w:style>
  <w:style w:type="paragraph" w:styleId="Heading2">
    <w:name w:val="heading 2"/>
    <w:basedOn w:val="Normal"/>
    <w:next w:val="Normal"/>
    <w:pPr>
      <w:spacing w:after="100" w:before="100" w:lineRule="auto"/>
      <w:ind w:left="576" w:hanging="576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a" w:default="1">
    <w:name w:val="Normal"/>
    <w:qFormat w:val="1"/>
    <w:pPr>
      <w:suppressAutoHyphens w:val="1"/>
      <w:spacing w:after="160" w:line="252" w:lineRule="auto"/>
    </w:pPr>
    <w:rPr>
      <w:rFonts w:ascii="Calibri" w:cs="font963" w:eastAsia="SimSun" w:hAnsi="Calibri"/>
      <w:sz w:val="22"/>
      <w:szCs w:val="22"/>
      <w:lang w:eastAsia="ar-SA"/>
    </w:rPr>
  </w:style>
  <w:style w:type="paragraph" w:styleId="1">
    <w:name w:val="heading 1"/>
    <w:basedOn w:val="a"/>
    <w:next w:val="a0"/>
    <w:qFormat w:val="1"/>
    <w:pPr>
      <w:keepNext w:val="1"/>
      <w:keepLines w:val="1"/>
      <w:numPr>
        <w:numId w:val="1"/>
      </w:numPr>
      <w:spacing w:after="0" w:before="480"/>
      <w:outlineLvl w:val="0"/>
    </w:pPr>
    <w:rPr>
      <w:rFonts w:ascii="Calibri Light" w:hAnsi="Calibri Light"/>
      <w:b w:val="1"/>
      <w:bCs w:val="1"/>
      <w:color w:val="2e74b5"/>
      <w:sz w:val="28"/>
      <w:szCs w:val="28"/>
    </w:rPr>
  </w:style>
  <w:style w:type="paragraph" w:styleId="2">
    <w:name w:val="heading 2"/>
    <w:basedOn w:val="a"/>
    <w:next w:val="a0"/>
    <w:qFormat w:val="1"/>
    <w:pPr>
      <w:numPr>
        <w:ilvl w:val="1"/>
        <w:numId w:val="1"/>
      </w:numPr>
      <w:spacing w:after="100" w:before="100" w:line="100" w:lineRule="atLeast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DefaultParagraphFont" w:customStyle="1">
    <w:name w:val="Default Paragraph Font"/>
  </w:style>
  <w:style w:type="character" w:styleId="a4">
    <w:name w:val="Hyperlink"/>
    <w:rPr>
      <w:color w:val="0563c1"/>
      <w:u w:val="single"/>
      <w:lang/>
    </w:rPr>
  </w:style>
  <w:style w:type="character" w:styleId="a5" w:customStyle="1">
    <w:name w:val="Верхний колонтитул Знак"/>
    <w:basedOn w:val="DefaultParagraphFont"/>
    <w:uiPriority w:val="99"/>
  </w:style>
  <w:style w:type="character" w:styleId="a6" w:customStyle="1">
    <w:name w:val="Нижний колонтитул Знак"/>
    <w:basedOn w:val="DefaultParagraphFont"/>
  </w:style>
  <w:style w:type="character" w:styleId="a7">
    <w:name w:val="Strong"/>
    <w:qFormat w:val="1"/>
    <w:rPr>
      <w:b w:val="1"/>
      <w:bCs w:val="1"/>
    </w:rPr>
  </w:style>
  <w:style w:type="character" w:styleId="20" w:customStyle="1">
    <w:name w:val="Заголовок 2 Знак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character" w:styleId="10" w:customStyle="1">
    <w:name w:val="Заголовок 1 Знак"/>
    <w:rPr>
      <w:rFonts w:ascii="Calibri Light" w:cs="font963" w:hAnsi="Calibri Light"/>
      <w:b w:val="1"/>
      <w:bCs w:val="1"/>
      <w:color w:val="2e74b5"/>
      <w:sz w:val="28"/>
      <w:szCs w:val="28"/>
    </w:rPr>
  </w:style>
  <w:style w:type="character" w:styleId="inplace-offset" w:customStyle="1">
    <w:name w:val="inplace-offset"/>
    <w:basedOn w:val="DefaultParagraphFont"/>
  </w:style>
  <w:style w:type="character" w:styleId="ListLabel1" w:customStyle="1">
    <w:name w:val="ListLabel 1"/>
    <w:rPr>
      <w:sz w:val="20"/>
    </w:rPr>
  </w:style>
  <w:style w:type="character" w:styleId="a8" w:customStyle="1">
    <w:name w:val="Маркеры списка"/>
    <w:rPr>
      <w:rFonts w:ascii="OpenSymbol" w:cs="OpenSymbol" w:eastAsia="OpenSymbol" w:hAnsi="OpenSymbol"/>
    </w:rPr>
  </w:style>
  <w:style w:type="paragraph" w:styleId="a9">
    <w:name w:val="Title"/>
    <w:basedOn w:val="a"/>
    <w:next w:val="a0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cs="Mangal"/>
    </w:rPr>
  </w:style>
  <w:style w:type="paragraph" w:styleId="11" w:customStyle="1">
    <w:name w:val="Название1"/>
    <w:basedOn w:val="a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12" w:customStyle="1">
    <w:name w:val="Указатель1"/>
    <w:basedOn w:val="a"/>
    <w:pPr>
      <w:suppressLineNumbers w:val="1"/>
    </w:pPr>
    <w:rPr>
      <w:rFonts w:cs="Mangal"/>
    </w:rPr>
  </w:style>
  <w:style w:type="paragraph" w:styleId="ab">
    <w:name w:val="header"/>
    <w:basedOn w:val="a"/>
    <w:uiPriority w:val="99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"/>
    <w:pPr>
      <w:suppressLineNumbers w:val="1"/>
      <w:tabs>
        <w:tab w:val="center" w:pos="4677"/>
        <w:tab w:val="right" w:pos="9355"/>
      </w:tabs>
      <w:spacing w:after="0" w:line="100" w:lineRule="atLeast"/>
    </w:pPr>
  </w:style>
  <w:style w:type="paragraph" w:styleId="NormalWeb" w:customStyle="1">
    <w:name w:val="Normal (Web)"/>
    <w:basedOn w:val="a"/>
    <w:pPr>
      <w:spacing w:after="100" w:before="100" w:line="100" w:lineRule="atLeast"/>
    </w:pPr>
    <w:rPr>
      <w:rFonts w:ascii="Times New Roman" w:cs="Times New Roman" w:eastAsia="Times New Roman" w:hAnsi="Times New Roman"/>
      <w:sz w:val="24"/>
      <w:szCs w:val="24"/>
    </w:rPr>
  </w:style>
  <w:style w:type="paragraph" w:styleId="ad" w:customStyle="1">
    <w:name w:val="Содержимое таблицы"/>
    <w:basedOn w:val="a"/>
    <w:pPr>
      <w:suppressLineNumbers w:val="1"/>
    </w:pPr>
  </w:style>
  <w:style w:type="paragraph" w:styleId="ae" w:customStyle="1">
    <w:name w:val="Заголовок таблицы"/>
    <w:basedOn w:val="ad"/>
    <w:pPr>
      <w:jc w:val="center"/>
    </w:pPr>
    <w:rPr>
      <w:b w:val="1"/>
      <w:bCs w:val="1"/>
    </w:rPr>
  </w:style>
  <w:style w:type="paragraph" w:styleId="af">
    <w:name w:val="Обычный (веб)"/>
    <w:basedOn w:val="a"/>
    <w:uiPriority w:val="99"/>
    <w:unhideWhenUsed w:val="1"/>
    <w:rsid w:val="0061009D"/>
    <w:pPr>
      <w:suppressAutoHyphens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 w:val="1"/>
    <w:rsid w:val="0061009D"/>
    <w:pPr>
      <w:suppressAutoHyphens w:val="0"/>
      <w:spacing w:line="259" w:lineRule="auto"/>
      <w:ind w:left="720"/>
      <w:contextualSpacing w:val="1"/>
    </w:pPr>
    <w:rPr>
      <w:rFonts w:cs="Times New Roman" w:eastAsia="Calibri"/>
      <w:lang w:eastAsia="en-US"/>
    </w:rPr>
  </w:style>
  <w:style w:type="character" w:styleId="af1">
    <w:name w:val="Unresolved Mention"/>
    <w:uiPriority w:val="99"/>
    <w:semiHidden w:val="1"/>
    <w:unhideWhenUsed w:val="1"/>
    <w:rsid w:val="00F824E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2.00000000000003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stupnaya-strana.ru/products/induktsionnaya-statsionarnaya-sistema-itsr-150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9ZRCRre87xEmKxL/o0WHttYV1g==">CgMxLjA4AHIhMUtnUWxVVkh4VmxId01nWXpJNHRqRkxJd1dIOS1VSF9U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2023-06-29T07:06:00Z</dcterms:created>
  <dc:creator>Артур Чередничеко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