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DD7443" w:rsidRDefault="00950258">
      <w:pPr>
        <w:rPr>
          <w:sz w:val="33"/>
          <w:szCs w:val="33"/>
        </w:rPr>
      </w:pPr>
      <w:r>
        <w:rPr>
          <w:sz w:val="33"/>
          <w:szCs w:val="33"/>
        </w:rPr>
        <w:t>Плитка тактильная для помещений (ПВХ, 500х500 мм, диагональные рифы)</w:t>
      </w:r>
    </w:p>
    <w:p w14:paraId="00000002" w14:textId="77777777" w:rsidR="00DD7443" w:rsidRDefault="00950258">
      <w:r>
        <w:t xml:space="preserve">Ссылка на товар на нашем сайте: </w:t>
      </w:r>
      <w:hyperlink r:id="rId8">
        <w:r>
          <w:rPr>
            <w:color w:val="1155CC"/>
            <w:u w:val="single"/>
          </w:rPr>
          <w:t>https://dostupnaya-strana.ru/products/taktilnaya-plitka-dlya-pomeschenii-pvkh-500kh500-mm-diagonalnye-polosy?size=477</w:t>
        </w:r>
      </w:hyperlink>
    </w:p>
    <w:tbl>
      <w:tblPr>
        <w:tblStyle w:val="af5"/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368"/>
        <w:gridCol w:w="6125"/>
      </w:tblGrid>
      <w:tr w:rsidR="00DD7443" w14:paraId="6E7CE6EA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03" w14:textId="77777777" w:rsidR="00DD7443" w:rsidRDefault="00950258">
            <w:pPr>
              <w:spacing w:after="0"/>
              <w:jc w:val="center"/>
            </w:pPr>
            <w:r>
              <w:t>Наи</w:t>
            </w:r>
            <w:r>
              <w:t>менование товара,</w:t>
            </w:r>
          </w:p>
          <w:p w14:paraId="00000004" w14:textId="77777777" w:rsidR="00DD7443" w:rsidRDefault="00950258">
            <w:pPr>
              <w:spacing w:after="0"/>
              <w:jc w:val="center"/>
            </w:pPr>
            <w:r>
              <w:t>работы, услуги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5" w14:textId="77777777" w:rsidR="00DD7443" w:rsidRDefault="00950258">
            <w:pPr>
              <w:spacing w:after="0"/>
              <w:jc w:val="center"/>
            </w:pPr>
            <w:r>
              <w:t>Технические показатели</w:t>
            </w:r>
          </w:p>
        </w:tc>
      </w:tr>
      <w:tr w:rsidR="00DD7443" w14:paraId="48B3813D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06" w14:textId="77777777" w:rsidR="00DD7443" w:rsidRDefault="00950258">
            <w:pPr>
              <w:spacing w:after="0"/>
              <w:rPr>
                <w:color w:val="000000"/>
              </w:rPr>
            </w:pPr>
            <w:r>
              <w:t xml:space="preserve">Плитка тактильная для помещений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7" w14:textId="77777777" w:rsidR="00DD7443" w:rsidRDefault="0095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Назначение:</w:t>
            </w:r>
          </w:p>
          <w:p w14:paraId="00000008" w14:textId="77777777" w:rsidR="00DD7443" w:rsidRDefault="0095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Конструкция плитки информирует человека с нарушениями зрения о преодолимом препятствии на пути следования</w:t>
            </w:r>
          </w:p>
          <w:p w14:paraId="00000009" w14:textId="77777777" w:rsidR="00DD7443" w:rsidRDefault="00DD7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</w:p>
          <w:p w14:paraId="0000000A" w14:textId="77777777" w:rsidR="00DD7443" w:rsidRDefault="0095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Характеристики:</w:t>
            </w:r>
          </w:p>
          <w:p w14:paraId="0000000B" w14:textId="77777777" w:rsidR="00DD7443" w:rsidRDefault="0095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Вид: плитка для помещений с тактильными элементами в виде диагональных полос</w:t>
            </w:r>
          </w:p>
          <w:p w14:paraId="0000000C" w14:textId="77777777" w:rsidR="00DD7443" w:rsidRDefault="0095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Размер, мм:</w:t>
            </w:r>
          </w:p>
          <w:p w14:paraId="0000000D" w14:textId="77777777" w:rsidR="00DD7443" w:rsidRDefault="0095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плитка: не менее 470х470 не более 530х530</w:t>
            </w:r>
          </w:p>
          <w:p w14:paraId="0000000E" w14:textId="77777777" w:rsidR="00DD7443" w:rsidRDefault="0095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толщина основания, мм: не менее 1,5</w:t>
            </w:r>
          </w:p>
          <w:p w14:paraId="0000000F" w14:textId="77777777" w:rsidR="00DD7443" w:rsidRDefault="0095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высота рифа, мм: не менее 4</w:t>
            </w:r>
          </w:p>
          <w:p w14:paraId="00000010" w14:textId="6DE2DCCC" w:rsidR="00DD7443" w:rsidRDefault="0095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– Соответствие </w:t>
            </w:r>
            <w:r>
              <w:rPr>
                <w:highlight w:val="white"/>
              </w:rPr>
              <w:t>СП: наличие.</w:t>
            </w:r>
          </w:p>
          <w:p w14:paraId="00000011" w14:textId="77777777" w:rsidR="00DD7443" w:rsidRDefault="0095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Крепление к поверх</w:t>
            </w:r>
            <w:r>
              <w:rPr>
                <w:highlight w:val="white"/>
              </w:rPr>
              <w:t>ности: полиуретановый клей или эквивалент.</w:t>
            </w:r>
          </w:p>
          <w:p w14:paraId="00000012" w14:textId="77777777" w:rsidR="00DD7443" w:rsidRDefault="0095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Материал плитки: ПВХ или эквивалент.</w:t>
            </w:r>
          </w:p>
          <w:p w14:paraId="00000013" w14:textId="77777777" w:rsidR="00DD7443" w:rsidRDefault="0095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Цвет: желтый</w:t>
            </w:r>
          </w:p>
          <w:p w14:paraId="00000014" w14:textId="77777777" w:rsidR="00DD7443" w:rsidRDefault="0095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Узор плитки: диагональные полосы</w:t>
            </w:r>
          </w:p>
          <w:p w14:paraId="00000015" w14:textId="77777777" w:rsidR="00DD7443" w:rsidRDefault="0095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Стенки предупредительных индикаторов имеют скошенные стороны под углом 45 градусов: наличие</w:t>
            </w:r>
          </w:p>
          <w:p w14:paraId="00000016" w14:textId="77777777" w:rsidR="00DD7443" w:rsidRDefault="0095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Относительное удлинение до р</w:t>
            </w:r>
            <w:r>
              <w:rPr>
                <w:highlight w:val="white"/>
              </w:rPr>
              <w:t>азрыва, %: не менее 200</w:t>
            </w:r>
          </w:p>
          <w:p w14:paraId="00000017" w14:textId="77777777" w:rsidR="00DD7443" w:rsidRDefault="0095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– Температура использования, °С: от -15 до +50</w:t>
            </w:r>
          </w:p>
        </w:tc>
      </w:tr>
    </w:tbl>
    <w:p w14:paraId="00000018" w14:textId="77777777" w:rsidR="00DD7443" w:rsidRDefault="00DD7443"/>
    <w:sectPr w:rsidR="00DD7443">
      <w:headerReference w:type="default" r:id="rId9"/>
      <w:pgSz w:w="11906" w:h="16838"/>
      <w:pgMar w:top="1702" w:right="850" w:bottom="1134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0580" w14:textId="77777777" w:rsidR="00950258" w:rsidRDefault="00950258">
      <w:pPr>
        <w:spacing w:after="0" w:line="240" w:lineRule="auto"/>
      </w:pPr>
      <w:r>
        <w:separator/>
      </w:r>
    </w:p>
  </w:endnote>
  <w:endnote w:type="continuationSeparator" w:id="0">
    <w:p w14:paraId="29D87437" w14:textId="77777777" w:rsidR="00950258" w:rsidRDefault="0095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96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8667" w14:textId="77777777" w:rsidR="00950258" w:rsidRDefault="00950258">
      <w:pPr>
        <w:spacing w:after="0" w:line="240" w:lineRule="auto"/>
      </w:pPr>
      <w:r>
        <w:separator/>
      </w:r>
    </w:p>
  </w:footnote>
  <w:footnote w:type="continuationSeparator" w:id="0">
    <w:p w14:paraId="10C01371" w14:textId="77777777" w:rsidR="00950258" w:rsidRDefault="0095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DD7443" w:rsidRDefault="0095025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rFonts w:eastAsia="Calibri" w:cs="Calibri"/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l="0" t="0" r="0" b="0"/>
              <wp:wrapSquare wrapText="bothSides" distT="45720" distB="45720" distL="114300" distR="114300"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6682AE" w14:textId="77777777" w:rsidR="00DD7443" w:rsidRDefault="00950258">
                          <w:pPr>
                            <w:spacing w:after="0" w:line="251" w:lineRule="auto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>8 (800) 200-13-80 РФ, 8 (499) 380-70-50 Москва</w:t>
                          </w:r>
                        </w:p>
                        <w:p w14:paraId="7BB021CD" w14:textId="77777777" w:rsidR="00DD7443" w:rsidRDefault="00950258">
                          <w:pPr>
                            <w:spacing w:after="0" w:line="251" w:lineRule="auto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563C1"/>
                              <w:sz w:val="18"/>
                              <w:u w:val="single"/>
                            </w:rPr>
                            <w:t>https://dostupnaya-strana.ru</w:t>
                          </w: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 xml:space="preserve"> | </w:t>
                          </w:r>
                          <w:r>
                            <w:rPr>
                              <w:rFonts w:eastAsia="Calibri" w:cs="Calibri"/>
                              <w:color w:val="0563C1"/>
                              <w:sz w:val="18"/>
                              <w:u w:val="single"/>
                            </w:rPr>
                            <w:t>zakaz@dstrana.ru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7" o:spid="_x0000_s1026" style="position:absolute;margin-left:269pt;margin-top:-5.4pt;width:208.7pt;height:32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" stroked="f">
              <v:textbox inset="2.53958mm,1.2694mm,2.53958mm,1.2694mm">
                <w:txbxContent>
                  <w:p w14:paraId="546682AE" w14:textId="77777777" w:rsidR="00DD7443" w:rsidRDefault="00950258">
                    <w:pPr>
                      <w:spacing w:after="0" w:line="251" w:lineRule="auto"/>
                      <w:textDirection w:val="btLr"/>
                    </w:pP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>8 (800) 200-13-80 РФ, 8 (499) 380-70-50 Москва</w:t>
                    </w:r>
                  </w:p>
                  <w:p w14:paraId="7BB021CD" w14:textId="77777777" w:rsidR="00DD7443" w:rsidRDefault="00950258">
                    <w:pPr>
                      <w:spacing w:after="0" w:line="251" w:lineRule="auto"/>
                      <w:textDirection w:val="btLr"/>
                    </w:pPr>
                    <w:r>
                      <w:rPr>
                        <w:rFonts w:eastAsia="Calibri" w:cs="Calibri"/>
                        <w:color w:val="0563C1"/>
                        <w:sz w:val="18"/>
                        <w:u w:val="single"/>
                      </w:rPr>
                      <w:t>https://dostupnaya-strana.ru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 xml:space="preserve"> | </w:t>
                    </w:r>
                    <w:r>
                      <w:rPr>
                        <w:rFonts w:eastAsia="Calibri" w:cs="Calibri"/>
                        <w:color w:val="0563C1"/>
                        <w:sz w:val="18"/>
                        <w:u w:val="single"/>
                      </w:rPr>
                      <w:t>zakaz@dstrana.ru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l="0" t="0" r="0" b="0"/>
          <wp:wrapNone/>
          <wp:docPr id="8" name="image1.png" descr="Dostupnaya-Strana.r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ostupnaya-Strana.r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A" w14:textId="77777777" w:rsidR="00DD7443" w:rsidRDefault="00DD74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rFonts w:eastAsia="Calibri" w:cs="Calibri"/>
        <w:color w:val="000000"/>
      </w:rPr>
    </w:pPr>
  </w:p>
  <w:p w14:paraId="0000001B" w14:textId="77777777" w:rsidR="00DD7443" w:rsidRDefault="00DD74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F6E7A"/>
    <w:multiLevelType w:val="multilevel"/>
    <w:tmpl w:val="26E8D95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43"/>
    <w:rsid w:val="00950258"/>
    <w:rsid w:val="00DD7443"/>
    <w:rsid w:val="00F8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A6AA"/>
  <w15:docId w15:val="{82E3EA7F-2722-4A11-89C7-F1115120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BY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 w:cs="font963"/>
      <w:lang w:eastAsia="ar-SA"/>
    </w:rPr>
  </w:style>
  <w:style w:type="paragraph" w:styleId="1">
    <w:name w:val="heading 1"/>
    <w:basedOn w:val="a"/>
    <w:next w:val="a0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0"/>
    <w:uiPriority w:val="9"/>
    <w:semiHidden/>
    <w:unhideWhenUsed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5">
    <w:name w:val="Hyperlink"/>
    <w:rPr>
      <w:color w:val="0563C1"/>
      <w:u w:val="single"/>
    </w:rPr>
  </w:style>
  <w:style w:type="character" w:customStyle="1" w:styleId="a6">
    <w:name w:val="Верхний колонтитул Знак"/>
    <w:basedOn w:val="10"/>
    <w:uiPriority w:val="99"/>
  </w:style>
  <w:style w:type="character" w:customStyle="1" w:styleId="a7">
    <w:name w:val="Нижний колонтитул Знак"/>
    <w:basedOn w:val="10"/>
  </w:style>
  <w:style w:type="character" w:styleId="a8">
    <w:name w:val="Strong"/>
    <w:qFormat/>
    <w:rPr>
      <w:b/>
      <w:bCs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1">
    <w:name w:val="Заголовок 1 Знак"/>
    <w:rPr>
      <w:rFonts w:ascii="Calibri Light" w:hAnsi="Calibri Light" w:cs="font963"/>
      <w:b/>
      <w:bCs/>
      <w:color w:val="2E74B5"/>
      <w:sz w:val="28"/>
      <w:szCs w:val="28"/>
    </w:rPr>
  </w:style>
  <w:style w:type="character" w:customStyle="1" w:styleId="inplace-offset">
    <w:name w:val="inplace-offset"/>
    <w:basedOn w:val="10"/>
  </w:style>
  <w:style w:type="character" w:customStyle="1" w:styleId="ListLabel1">
    <w:name w:val="ListLabel 1"/>
    <w:rPr>
      <w:sz w:val="20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4">
    <w:name w:val="Обычный (Интернет)1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Обычный (веб)"/>
    <w:basedOn w:val="a"/>
    <w:uiPriority w:val="99"/>
    <w:unhideWhenUsed/>
    <w:rsid w:val="006100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1009D"/>
    <w:pPr>
      <w:suppressAutoHyphens w:val="0"/>
      <w:spacing w:line="259" w:lineRule="auto"/>
      <w:ind w:left="720"/>
      <w:contextualSpacing/>
    </w:pPr>
    <w:rPr>
      <w:rFonts w:eastAsia="Calibri" w:cs="Times New Roman"/>
      <w:lang w:eastAsia="en-US"/>
    </w:rPr>
  </w:style>
  <w:style w:type="character" w:styleId="af1">
    <w:name w:val="Unresolved Mention"/>
    <w:uiPriority w:val="99"/>
    <w:semiHidden/>
    <w:unhideWhenUsed/>
    <w:rsid w:val="00F824E6"/>
    <w:rPr>
      <w:color w:val="605E5C"/>
      <w:shd w:val="clear" w:color="auto" w:fill="E1DFDD"/>
    </w:rPr>
  </w:style>
  <w:style w:type="paragraph" w:styleId="af2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upnaya-strana.ru/products/taktilnaya-plitka-dlya-pomeschenii-pvkh-500kh500-mm-diagonalnye-polosy?size=4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ZjTbn09wkEGKcMikWoGuONVl7w==">CgMxLjA4AHIhMVhKMzBNbW1STlYzNHZrQ3JBZkdyalJreHA4cEhzdzZE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Егор Чижик</cp:lastModifiedBy>
  <cp:revision>2</cp:revision>
  <dcterms:created xsi:type="dcterms:W3CDTF">2023-06-29T07:06:00Z</dcterms:created>
  <dcterms:modified xsi:type="dcterms:W3CDTF">2023-12-12T22:22:00Z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