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Стол для инвалидов колясочников СИ-1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https://dostupnaya-strana.ru/products/stol-dlya-invalidov-kolyasochnikov-si-1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Стол для инвалидов колясочников СИ-1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Стол для инвалидов-колясочников позволяет с комфортом размещаться взрослым и детям на коляске или стуле, место для ног просторное, свободное, не сковывает движения.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крышки стола, мм: не менее 950х500 не более 1050х650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Радиусный вырез на крышке стола: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радиусного выреза, мм: не менее 580 не более 620.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Глубина радиусного выреза, мм: не менее 95 не более 105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по высоте: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Границы настройки высоты, мм: от не менее 600 до не более 950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Каркас стола: металлические трубы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Покрытие каркаса: защитно-декоративное полимерное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tol-dlya-invalidov-kolyasochnikov-si-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PVcox7RlGs4ywOKIEkynklqew==">CgMxLjA4AHIhMXJIdWF4SklXZEtETkE5SzRlM1MzX29EWF9OYjdFN2NR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