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sz w:val="33"/>
          <w:szCs w:val="33"/>
          <w:rtl w:val="0"/>
        </w:rPr>
        <w:t xml:space="preserve">Автоматический открыватель (доводчик) двери DStrana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https://dostupnaya-strana.ru/products/avtomaticheskii-dovodchik-dveri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Автоматический открыватель (доводчик) двери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 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Автоматический открыватель (доводчик) двери для различных дверей с поворотно-откидным открыванием. 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1) Горизонтальный автоматический дверной доводчик: наличие;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2) Установочные кронштейны: наличие;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3) Установочные болты: наличие;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4) Пульт настроек: наличие;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5) Беспроводной пульт дистанционного управления (включая 1 приемный модуль, 2 пульта дистанционного управления): наличие;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6) Инструкция по эксплуатации, Сертификат: наличие;. 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 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Механизм с электрическим приводом и электронным управлением. 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Параметры двери: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ширина, мм: не более 1200 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кг: не более 100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Номинальная мощность, Вт: не менее 30.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Рабочий шум, дБ: не более 50. 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различного входного сигнального напряжения: наличие.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Защита двигателя от скачков напряжения, короткого замыкания: наличие.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Функция “ветрового тормоза”, защита от обратного открывания/ закрывания двери: наличие.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Электрический двигатель с возможностью точной регулировки скорости: наличие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Закрытый корпус, защищенный от дождя и пыли: наличие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открытия, градус: не менее 90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Источник питания: AC220v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Регулируемая скорость открытия /закрытия: наличие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удержания открытия, сек: от не менее 1 до не более 99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Эксплуатационная температура, градус С: от не менее -20 до не более +60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Эксплуатационная влажность (при отсутствии конденсата), %: от не менее 30 до не более 95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внешнего блока, мм: не менее 518х76х106   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-68579</wp:posOffset>
              </wp:positionV>
              <wp:extent cx="2707640" cy="469900"/>
              <wp:effectExtent b="0" l="0" r="0" t="0"/>
              <wp:wrapSquare wrapText="bothSides" distB="45720" distT="45720" distL="114300" distR="114300"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-68579</wp:posOffset>
              </wp:positionV>
              <wp:extent cx="2707640" cy="469900"/>
              <wp:effectExtent b="0" l="0" r="0" t="0"/>
              <wp:wrapSquare wrapText="bothSides" distB="45720" distT="45720" distL="114300" distR="114300"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7640" cy="469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</wp:posOffset>
          </wp:positionH>
          <wp:positionV relativeFrom="paragraph">
            <wp:posOffset>-175886</wp:posOffset>
          </wp:positionV>
          <wp:extent cx="1749425" cy="546735"/>
          <wp:effectExtent b="0" l="0" r="0" t="0"/>
          <wp:wrapNone/>
          <wp:docPr descr="Dostupnaya-Strana.ru" id="20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vtomaticheskii-dovodchik-dver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oCcs3+SVV0wFJ3fxZPWCJBQNw==">CgMxLjAyDmgudmhzM3hxNm90dnRjOAByITFyT1FZNUY3ejIxdTVnNWU1R210SGlTeDRPTmZFanZ2Vw==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